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C56" w:rsidRPr="00791C3F" w:rsidRDefault="0051310B" w:rsidP="00791C3F">
      <w:pPr>
        <w:tabs>
          <w:tab w:val="left" w:pos="3150"/>
        </w:tabs>
        <w:spacing w:after="0" w:line="480" w:lineRule="auto"/>
        <w:rPr>
          <w:rFonts w:ascii="Times New Roman" w:hAnsi="Times New Roman"/>
          <w:sz w:val="24"/>
          <w:szCs w:val="24"/>
        </w:rPr>
      </w:pPr>
      <w:r w:rsidRPr="00791C3F">
        <w:rPr>
          <w:rFonts w:ascii="Times New Roman" w:hAnsi="Times New Roman"/>
          <w:sz w:val="24"/>
          <w:szCs w:val="24"/>
        </w:rPr>
        <w:tab/>
      </w:r>
    </w:p>
    <w:p w:rsidR="000C7C56" w:rsidRPr="00791C3F" w:rsidRDefault="000C7C56" w:rsidP="00791C3F">
      <w:pPr>
        <w:spacing w:after="0" w:line="480" w:lineRule="auto"/>
        <w:jc w:val="center"/>
        <w:rPr>
          <w:rFonts w:ascii="Times New Roman" w:hAnsi="Times New Roman"/>
          <w:sz w:val="24"/>
          <w:szCs w:val="24"/>
        </w:rPr>
      </w:pPr>
    </w:p>
    <w:p w:rsidR="000C7C56" w:rsidRPr="00791C3F" w:rsidRDefault="000C7C56" w:rsidP="00791C3F">
      <w:pPr>
        <w:spacing w:after="0" w:line="480" w:lineRule="auto"/>
        <w:jc w:val="center"/>
        <w:rPr>
          <w:rFonts w:ascii="Times New Roman" w:hAnsi="Times New Roman"/>
          <w:sz w:val="24"/>
          <w:szCs w:val="24"/>
        </w:rPr>
      </w:pPr>
    </w:p>
    <w:p w:rsidR="000C7C56" w:rsidRPr="00791C3F" w:rsidRDefault="0051310B" w:rsidP="00791C3F">
      <w:pPr>
        <w:tabs>
          <w:tab w:val="left" w:pos="2010"/>
        </w:tabs>
        <w:spacing w:after="0" w:line="480" w:lineRule="auto"/>
        <w:rPr>
          <w:rFonts w:ascii="Times New Roman" w:hAnsi="Times New Roman"/>
          <w:sz w:val="24"/>
          <w:szCs w:val="24"/>
        </w:rPr>
      </w:pPr>
      <w:r w:rsidRPr="00791C3F">
        <w:rPr>
          <w:rFonts w:ascii="Times New Roman" w:hAnsi="Times New Roman"/>
          <w:sz w:val="24"/>
          <w:szCs w:val="24"/>
        </w:rPr>
        <w:tab/>
      </w:r>
    </w:p>
    <w:p w:rsidR="000C7C56" w:rsidRPr="00791C3F" w:rsidRDefault="000C7C56" w:rsidP="00791C3F">
      <w:pPr>
        <w:spacing w:after="0" w:line="480" w:lineRule="auto"/>
        <w:jc w:val="center"/>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51310B" w:rsidP="00791C3F">
      <w:pPr>
        <w:spacing w:after="0" w:line="480" w:lineRule="auto"/>
        <w:jc w:val="center"/>
        <w:rPr>
          <w:rFonts w:ascii="Times New Roman" w:hAnsi="Times New Roman"/>
          <w:sz w:val="24"/>
          <w:szCs w:val="24"/>
        </w:rPr>
      </w:pPr>
      <w:r w:rsidRPr="00791C3F">
        <w:rPr>
          <w:rFonts w:ascii="Times New Roman" w:hAnsi="Times New Roman"/>
          <w:sz w:val="24"/>
          <w:szCs w:val="24"/>
        </w:rPr>
        <w:t xml:space="preserve">DT02 Assignment </w:t>
      </w:r>
    </w:p>
    <w:p w:rsidR="000C7C56" w:rsidRPr="00791C3F" w:rsidRDefault="0051310B" w:rsidP="00791C3F">
      <w:pPr>
        <w:spacing w:after="0" w:line="480" w:lineRule="auto"/>
        <w:jc w:val="center"/>
        <w:rPr>
          <w:rFonts w:ascii="Times New Roman" w:hAnsi="Times New Roman"/>
          <w:sz w:val="24"/>
          <w:szCs w:val="24"/>
        </w:rPr>
      </w:pPr>
      <w:r w:rsidRPr="00791C3F">
        <w:rPr>
          <w:rFonts w:ascii="Times New Roman" w:hAnsi="Times New Roman"/>
          <w:sz w:val="24"/>
          <w:szCs w:val="24"/>
        </w:rPr>
        <w:t>Student’s Name</w:t>
      </w:r>
    </w:p>
    <w:p w:rsidR="000C7C56" w:rsidRPr="00791C3F" w:rsidRDefault="0051310B" w:rsidP="00791C3F">
      <w:pPr>
        <w:spacing w:after="0" w:line="480" w:lineRule="auto"/>
        <w:jc w:val="center"/>
        <w:rPr>
          <w:rFonts w:ascii="Times New Roman" w:hAnsi="Times New Roman"/>
          <w:sz w:val="24"/>
          <w:szCs w:val="24"/>
        </w:rPr>
      </w:pPr>
      <w:r w:rsidRPr="00791C3F">
        <w:rPr>
          <w:rFonts w:ascii="Times New Roman" w:hAnsi="Times New Roman"/>
          <w:sz w:val="24"/>
          <w:szCs w:val="24"/>
        </w:rPr>
        <w:t>Institution Affiliation</w:t>
      </w: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7D77BC" w:rsidRPr="00791C3F" w:rsidRDefault="0051310B" w:rsidP="00791C3F">
      <w:pPr>
        <w:spacing w:after="160" w:line="480" w:lineRule="auto"/>
        <w:rPr>
          <w:rFonts w:ascii="Times New Roman" w:hAnsi="Times New Roman"/>
          <w:sz w:val="24"/>
          <w:szCs w:val="24"/>
        </w:rPr>
      </w:pPr>
      <w:r w:rsidRPr="00791C3F">
        <w:rPr>
          <w:rFonts w:ascii="Times New Roman" w:hAnsi="Times New Roman"/>
          <w:sz w:val="24"/>
          <w:szCs w:val="24"/>
        </w:rPr>
        <w:br w:type="page"/>
      </w:r>
    </w:p>
    <w:p w:rsidR="0096344B" w:rsidRPr="00791C3F" w:rsidRDefault="0051310B" w:rsidP="00791C3F">
      <w:pPr>
        <w:spacing w:after="0" w:line="480" w:lineRule="auto"/>
        <w:jc w:val="center"/>
        <w:rPr>
          <w:rFonts w:ascii="Times New Roman" w:hAnsi="Times New Roman"/>
          <w:sz w:val="24"/>
          <w:szCs w:val="24"/>
        </w:rPr>
      </w:pPr>
      <w:r w:rsidRPr="00791C3F">
        <w:rPr>
          <w:rFonts w:ascii="Times New Roman" w:hAnsi="Times New Roman"/>
          <w:sz w:val="24"/>
          <w:szCs w:val="24"/>
        </w:rPr>
        <w:lastRenderedPageBreak/>
        <w:t>Abstract</w:t>
      </w:r>
    </w:p>
    <w:p w:rsidR="0096344B" w:rsidRPr="00791C3F" w:rsidRDefault="0051310B" w:rsidP="00791C3F">
      <w:pPr>
        <w:spacing w:after="0" w:line="480" w:lineRule="auto"/>
        <w:rPr>
          <w:rFonts w:ascii="Times New Roman" w:hAnsi="Times New Roman"/>
          <w:sz w:val="24"/>
          <w:szCs w:val="24"/>
        </w:rPr>
      </w:pPr>
      <w:r w:rsidRPr="00791C3F">
        <w:rPr>
          <w:rFonts w:ascii="Times New Roman" w:hAnsi="Times New Roman"/>
          <w:sz w:val="24"/>
          <w:szCs w:val="24"/>
        </w:rPr>
        <w:t>T</w:t>
      </w:r>
      <w:r w:rsidRPr="00791C3F">
        <w:rPr>
          <w:rFonts w:ascii="Times New Roman" w:eastAsiaTheme="minorHAnsi" w:hAnsi="Times New Roman"/>
          <w:sz w:val="24"/>
          <w:szCs w:val="24"/>
        </w:rPr>
        <w:t>he Council of Economic and Development Affair developed a historic vision for Saudi Arabia that put across reforms to improve the country’s economic development. The strategies mainly focus on enhancing the nation’s long-term economic success as well as un</w:t>
      </w:r>
      <w:r w:rsidRPr="00791C3F">
        <w:rPr>
          <w:rFonts w:ascii="Times New Roman" w:eastAsiaTheme="minorHAnsi" w:hAnsi="Times New Roman"/>
          <w:sz w:val="24"/>
          <w:szCs w:val="24"/>
        </w:rPr>
        <w:t xml:space="preserve">iting the people to work together to create new development opportunities despite the </w:t>
      </w:r>
      <w:r w:rsidRPr="00791C3F">
        <w:rPr>
          <w:rFonts w:ascii="Times New Roman" w:hAnsi="Times New Roman"/>
          <w:color w:val="1B1B1B"/>
          <w:sz w:val="24"/>
          <w:szCs w:val="24"/>
          <w:shd w:val="clear" w:color="auto" w:fill="FFFFFF"/>
        </w:rPr>
        <w:t>various challenges that could be faced by forming the alliance with the global organization located in Europe</w:t>
      </w:r>
      <w:r w:rsidRPr="00791C3F">
        <w:rPr>
          <w:rFonts w:ascii="Times New Roman" w:eastAsiaTheme="minorHAnsi" w:hAnsi="Times New Roman"/>
          <w:sz w:val="24"/>
          <w:szCs w:val="24"/>
        </w:rPr>
        <w:t>. The reforms target a number of industries and this vision c</w:t>
      </w:r>
      <w:r w:rsidRPr="00791C3F">
        <w:rPr>
          <w:rFonts w:ascii="Times New Roman" w:eastAsiaTheme="minorHAnsi" w:hAnsi="Times New Roman"/>
          <w:sz w:val="24"/>
          <w:szCs w:val="24"/>
        </w:rPr>
        <w:t xml:space="preserve">an be achieved when the country opens up channels of foreign investment as well as encouraging investors from abroad to utilize the available domestic opportunities. Therefore, collaborating with a global company related in Europe and applying </w:t>
      </w:r>
      <w:r w:rsidRPr="00791C3F">
        <w:rPr>
          <w:rFonts w:ascii="Times New Roman" w:hAnsi="Times New Roman"/>
          <w:color w:val="1B1B1B"/>
          <w:sz w:val="24"/>
          <w:szCs w:val="24"/>
          <w:shd w:val="clear" w:color="auto" w:fill="FFFFFF"/>
        </w:rPr>
        <w:t>various deci</w:t>
      </w:r>
      <w:r w:rsidRPr="00791C3F">
        <w:rPr>
          <w:rFonts w:ascii="Times New Roman" w:hAnsi="Times New Roman"/>
          <w:color w:val="1B1B1B"/>
          <w:sz w:val="24"/>
          <w:szCs w:val="24"/>
          <w:shd w:val="clear" w:color="auto" w:fill="FFFFFF"/>
        </w:rPr>
        <w:t>sion-making methods </w:t>
      </w:r>
      <w:r w:rsidRPr="00791C3F">
        <w:rPr>
          <w:rFonts w:ascii="Times New Roman" w:eastAsiaTheme="minorHAnsi" w:hAnsi="Times New Roman"/>
          <w:sz w:val="24"/>
          <w:szCs w:val="24"/>
        </w:rPr>
        <w:t>will enable the country to achieve many of the goals stated in the vision 2030 outline. Foreign investment offers more employment opportunities for the citizens of Saudi Arabia because the company is likely to expand its operations. The</w:t>
      </w:r>
      <w:r w:rsidRPr="00791C3F">
        <w:rPr>
          <w:rFonts w:ascii="Times New Roman" w:eastAsiaTheme="minorHAnsi" w:hAnsi="Times New Roman"/>
          <w:sz w:val="24"/>
          <w:szCs w:val="24"/>
        </w:rPr>
        <w:t xml:space="preserve"> nation is committed to enhancing economic development by focusing on improving entrepreneurship, innovation and education.</w:t>
      </w:r>
    </w:p>
    <w:p w:rsidR="0096344B" w:rsidRPr="00791C3F" w:rsidRDefault="0096344B" w:rsidP="00791C3F">
      <w:pPr>
        <w:spacing w:after="0" w:line="480" w:lineRule="auto"/>
        <w:jc w:val="center"/>
        <w:rPr>
          <w:rFonts w:ascii="Times New Roman" w:hAnsi="Times New Roman"/>
          <w:sz w:val="24"/>
          <w:szCs w:val="24"/>
        </w:rPr>
      </w:pPr>
    </w:p>
    <w:p w:rsidR="0096344B" w:rsidRPr="00791C3F" w:rsidRDefault="0051310B" w:rsidP="00791C3F">
      <w:pPr>
        <w:spacing w:after="160" w:line="480" w:lineRule="auto"/>
        <w:rPr>
          <w:rFonts w:ascii="Times New Roman" w:hAnsi="Times New Roman"/>
          <w:sz w:val="24"/>
          <w:szCs w:val="24"/>
        </w:rPr>
      </w:pPr>
      <w:r w:rsidRPr="00791C3F">
        <w:rPr>
          <w:rFonts w:ascii="Times New Roman" w:hAnsi="Times New Roman"/>
          <w:sz w:val="24"/>
          <w:szCs w:val="24"/>
        </w:rPr>
        <w:br w:type="page"/>
      </w:r>
    </w:p>
    <w:p w:rsidR="007D77BC" w:rsidRPr="00791C3F" w:rsidRDefault="0051310B" w:rsidP="00791C3F">
      <w:pPr>
        <w:spacing w:after="0" w:line="480" w:lineRule="auto"/>
        <w:jc w:val="center"/>
        <w:rPr>
          <w:rFonts w:ascii="Times New Roman" w:hAnsi="Times New Roman"/>
          <w:sz w:val="24"/>
          <w:szCs w:val="24"/>
        </w:rPr>
      </w:pPr>
      <w:r w:rsidRPr="00791C3F">
        <w:rPr>
          <w:rFonts w:ascii="Times New Roman" w:hAnsi="Times New Roman"/>
          <w:sz w:val="24"/>
          <w:szCs w:val="24"/>
        </w:rPr>
        <w:lastRenderedPageBreak/>
        <w:t xml:space="preserve">DT02 Assignment </w:t>
      </w:r>
    </w:p>
    <w:p w:rsidR="007D77BC" w:rsidRPr="00791C3F" w:rsidRDefault="0051310B" w:rsidP="00791C3F">
      <w:pPr>
        <w:spacing w:after="0" w:line="480" w:lineRule="auto"/>
        <w:rPr>
          <w:rFonts w:ascii="Times New Roman" w:hAnsi="Times New Roman"/>
          <w:sz w:val="24"/>
          <w:szCs w:val="24"/>
        </w:rPr>
      </w:pPr>
      <w:r w:rsidRPr="00791C3F">
        <w:rPr>
          <w:rFonts w:ascii="Times New Roman" w:hAnsi="Times New Roman"/>
          <w:sz w:val="24"/>
          <w:szCs w:val="24"/>
        </w:rPr>
        <w:tab/>
      </w:r>
      <w:r w:rsidR="000C7C56" w:rsidRPr="00791C3F">
        <w:rPr>
          <w:rFonts w:ascii="Times New Roman" w:eastAsiaTheme="minorHAnsi" w:hAnsi="Times New Roman"/>
          <w:sz w:val="24"/>
          <w:szCs w:val="24"/>
        </w:rPr>
        <w:t>The Council of Economic and Development Affair developed a historic vision for Saudi Arabia that put across reforms to improve the country's economic development. The strategies mainly focus on enhancing the nation's long-term economic success as well as uniting the people to work together to create new development opportunities. The reforms target a number of industries and this vision can be achieved when the country opens up channels of foreign investment as well as encouraging investors from abroad to utilize the available domestic opportunities. Therefore, collaborating with a global company related in Europe will enable the country to achieve many of the goals stated in the vision 2030 outline.</w:t>
      </w:r>
    </w:p>
    <w:p w:rsidR="007D77BC" w:rsidRPr="00791C3F" w:rsidRDefault="0051310B" w:rsidP="00791C3F">
      <w:pPr>
        <w:spacing w:after="0" w:line="480" w:lineRule="auto"/>
        <w:rPr>
          <w:rFonts w:ascii="Times New Roman" w:hAnsi="Times New Roman"/>
          <w:sz w:val="24"/>
          <w:szCs w:val="24"/>
        </w:rPr>
      </w:pPr>
      <w:r w:rsidRPr="00791C3F">
        <w:rPr>
          <w:rFonts w:ascii="Times New Roman" w:hAnsi="Times New Roman"/>
          <w:sz w:val="24"/>
          <w:szCs w:val="24"/>
        </w:rPr>
        <w:tab/>
      </w:r>
      <w:r w:rsidR="000C7C56" w:rsidRPr="00791C3F">
        <w:rPr>
          <w:rFonts w:ascii="Times New Roman" w:eastAsiaTheme="minorHAnsi" w:hAnsi="Times New Roman"/>
          <w:sz w:val="24"/>
          <w:szCs w:val="24"/>
        </w:rPr>
        <w:t>The executive committee of Saudi Basic Industries Corporation believes that an alliance with a company in Europe will assist in diversifying the operations of the company thus increasing the sales volume and profit. The company deals with manufacturing, marketing and distribution of metal products, chemicals, polymers, plastic and other agri-nutrients products. This strategic alliance will ensure that the company competes effectively not only in Saudi Arabia but also in the global market. A strategic alliance with a global organization in Europe is a form of direct foreign investment because the company will acquire a lasting relationship with Europe thus enhancing economic stability</w:t>
      </w:r>
      <w:r w:rsidR="0029782E" w:rsidRPr="00791C3F">
        <w:rPr>
          <w:rFonts w:ascii="Times New Roman" w:eastAsiaTheme="minorHAnsi" w:hAnsi="Times New Roman"/>
          <w:sz w:val="24"/>
          <w:szCs w:val="24"/>
        </w:rPr>
        <w:t xml:space="preserve"> (Mitchell &amp; Alfuraiah, 2018)</w:t>
      </w:r>
      <w:r w:rsidR="000C7C56" w:rsidRPr="00791C3F">
        <w:rPr>
          <w:rFonts w:ascii="Times New Roman" w:eastAsiaTheme="minorHAnsi" w:hAnsi="Times New Roman"/>
          <w:sz w:val="24"/>
          <w:szCs w:val="24"/>
        </w:rPr>
        <w:t xml:space="preserve">. However, there is need to thinks critically before making such strategic decisions to ensure that the company will gain huge benefits from the alliance. </w:t>
      </w:r>
    </w:p>
    <w:p w:rsidR="007D77BC" w:rsidRPr="00791C3F" w:rsidRDefault="0051310B" w:rsidP="00791C3F">
      <w:pPr>
        <w:spacing w:after="0" w:line="480" w:lineRule="auto"/>
        <w:rPr>
          <w:rFonts w:ascii="Times New Roman" w:hAnsi="Times New Roman"/>
          <w:sz w:val="24"/>
          <w:szCs w:val="24"/>
        </w:rPr>
      </w:pPr>
      <w:r w:rsidRPr="00791C3F">
        <w:rPr>
          <w:rFonts w:ascii="Times New Roman" w:hAnsi="Times New Roman"/>
          <w:sz w:val="24"/>
          <w:szCs w:val="24"/>
        </w:rPr>
        <w:tab/>
      </w:r>
      <w:r w:rsidR="000C7C56" w:rsidRPr="00791C3F">
        <w:rPr>
          <w:rFonts w:ascii="Times New Roman" w:eastAsiaTheme="minorHAnsi" w:hAnsi="Times New Roman"/>
          <w:sz w:val="24"/>
          <w:szCs w:val="24"/>
        </w:rPr>
        <w:t xml:space="preserve">However, there are several challenges that the company is likely to face in the process of forming an alliance with a company in Europe. Europe and Saudi Arabia have different social, political and economic policies that are likely to hinder the process of forming an alliance as well as other business operations overseas. For instance, there is a great political difference because </w:t>
      </w:r>
      <w:r w:rsidR="000C7C56" w:rsidRPr="00791C3F">
        <w:rPr>
          <w:rFonts w:ascii="Times New Roman" w:eastAsiaTheme="minorHAnsi" w:hAnsi="Times New Roman"/>
          <w:sz w:val="24"/>
          <w:szCs w:val="24"/>
        </w:rPr>
        <w:lastRenderedPageBreak/>
        <w:t xml:space="preserve">Saudi Arabia is an absolute monarchy ruled by a king and the Council of Ministers exercise executive powers </w:t>
      </w:r>
      <w:r w:rsidR="005D193C" w:rsidRPr="00791C3F">
        <w:rPr>
          <w:rFonts w:ascii="Times New Roman" w:eastAsiaTheme="minorHAnsi" w:hAnsi="Times New Roman"/>
          <w:sz w:val="24"/>
          <w:szCs w:val="24"/>
        </w:rPr>
        <w:t>(Ji et al., 2018)</w:t>
      </w:r>
      <w:r w:rsidR="000C7C56" w:rsidRPr="00791C3F">
        <w:rPr>
          <w:rFonts w:ascii="Times New Roman" w:eastAsiaTheme="minorHAnsi" w:hAnsi="Times New Roman"/>
          <w:sz w:val="24"/>
          <w:szCs w:val="24"/>
        </w:rPr>
        <w:t>. This has led to the declaration of the Holy Quran as the constitution of the nation and the basics of Islamic law. This makes it very difficult for a company whose headquarters is based in Saudi Arabia to be in mutual agreement with the policies of Europe. The difference in political landscape is likely to slow down the decision-making process in the organization thus making it difficult to establish a common ground. Slow decision-making process in an organization may hinder the production process and reduce the overall profit gained.</w:t>
      </w:r>
    </w:p>
    <w:p w:rsidR="007D77BC" w:rsidRPr="00791C3F" w:rsidRDefault="0051310B" w:rsidP="00791C3F">
      <w:pPr>
        <w:spacing w:after="0" w:line="480" w:lineRule="auto"/>
        <w:rPr>
          <w:rFonts w:ascii="Times New Roman" w:hAnsi="Times New Roman"/>
          <w:sz w:val="24"/>
          <w:szCs w:val="24"/>
        </w:rPr>
      </w:pPr>
      <w:r w:rsidRPr="00791C3F">
        <w:rPr>
          <w:rFonts w:ascii="Times New Roman" w:hAnsi="Times New Roman"/>
          <w:sz w:val="24"/>
          <w:szCs w:val="24"/>
        </w:rPr>
        <w:tab/>
      </w:r>
      <w:r w:rsidR="000C7C56" w:rsidRPr="00791C3F">
        <w:rPr>
          <w:rFonts w:ascii="Times New Roman" w:eastAsiaTheme="minorHAnsi" w:hAnsi="Times New Roman"/>
          <w:sz w:val="24"/>
          <w:szCs w:val="24"/>
        </w:rPr>
        <w:t xml:space="preserve">Europe </w:t>
      </w:r>
      <w:r w:rsidR="0055378A" w:rsidRPr="00791C3F">
        <w:rPr>
          <w:rFonts w:ascii="Times New Roman" w:eastAsiaTheme="minorHAnsi" w:hAnsi="Times New Roman"/>
          <w:sz w:val="24"/>
          <w:szCs w:val="24"/>
        </w:rPr>
        <w:t>does</w:t>
      </w:r>
      <w:r w:rsidR="000C7C56" w:rsidRPr="00791C3F">
        <w:rPr>
          <w:rFonts w:ascii="Times New Roman" w:eastAsiaTheme="minorHAnsi" w:hAnsi="Times New Roman"/>
          <w:sz w:val="24"/>
          <w:szCs w:val="24"/>
        </w:rPr>
        <w:t xml:space="preserve"> not have the same regulations like the domestic market in Saudi Arabia thus the company will face several uncertainties. There are several factors that influence the business environment such as fluctuation in energy prices and introduction of a new government with different trade policies can greatly affect the business operations once it has been established </w:t>
      </w:r>
      <w:r w:rsidR="00886AAF" w:rsidRPr="00791C3F">
        <w:rPr>
          <w:rFonts w:ascii="Times New Roman" w:eastAsiaTheme="minorHAnsi" w:hAnsi="Times New Roman"/>
          <w:sz w:val="24"/>
          <w:szCs w:val="24"/>
        </w:rPr>
        <w:t xml:space="preserve">in Europe </w:t>
      </w:r>
      <w:r w:rsidR="005D193C" w:rsidRPr="00791C3F">
        <w:rPr>
          <w:rFonts w:ascii="Times New Roman" w:eastAsiaTheme="minorHAnsi" w:hAnsi="Times New Roman"/>
          <w:sz w:val="24"/>
          <w:szCs w:val="24"/>
        </w:rPr>
        <w:t>(Mintz, 2016)</w:t>
      </w:r>
      <w:r w:rsidR="005D193C" w:rsidRPr="00791C3F">
        <w:rPr>
          <w:rFonts w:ascii="Times New Roman" w:eastAsiaTheme="minorHAnsi" w:hAnsi="Times New Roman"/>
          <w:sz w:val="24"/>
          <w:szCs w:val="24"/>
        </w:rPr>
        <w:t xml:space="preserve">. </w:t>
      </w:r>
      <w:r w:rsidR="000C7C56" w:rsidRPr="00791C3F">
        <w:rPr>
          <w:rFonts w:ascii="Times New Roman" w:eastAsiaTheme="minorHAnsi" w:hAnsi="Times New Roman"/>
          <w:sz w:val="24"/>
          <w:szCs w:val="24"/>
        </w:rPr>
        <w:t xml:space="preserve">Therefore, the company may find it difficult to adjust to these changes without incurring additional costs associated with the alliance. There are also transaction fees that the company has to pay especially if the executive committee decides to import raw materials from Saudi Arabia to maintain the high quality of products. Other costs include the management fee as well as custody fees that are automatically higher in Europe.  </w:t>
      </w:r>
    </w:p>
    <w:p w:rsidR="007D77BC" w:rsidRPr="00791C3F" w:rsidRDefault="0051310B" w:rsidP="00791C3F">
      <w:pPr>
        <w:spacing w:after="0" w:line="480" w:lineRule="auto"/>
        <w:rPr>
          <w:rFonts w:ascii="Times New Roman" w:hAnsi="Times New Roman"/>
          <w:sz w:val="24"/>
          <w:szCs w:val="24"/>
        </w:rPr>
      </w:pPr>
      <w:r w:rsidRPr="00791C3F">
        <w:rPr>
          <w:rFonts w:ascii="Times New Roman" w:hAnsi="Times New Roman"/>
          <w:sz w:val="24"/>
          <w:szCs w:val="24"/>
        </w:rPr>
        <w:tab/>
      </w:r>
      <w:r w:rsidR="000C7C56" w:rsidRPr="00791C3F">
        <w:rPr>
          <w:rFonts w:ascii="Times New Roman" w:eastAsiaTheme="minorHAnsi" w:hAnsi="Times New Roman"/>
          <w:sz w:val="24"/>
          <w:szCs w:val="24"/>
        </w:rPr>
        <w:t>The additional costs may trim the capital set aside for the foreign alliance thus leading to deficits in accounts and budgeting. As a result, Saudi Basic Industries Corporation should set aside adequate capital to cater for all the unforeseen risks that may occur in the foreign alliance process. Excessive capital investment may interfere with Saudi Arabia’s goal of achieving a thriving economy as outlined in the vi</w:t>
      </w:r>
      <w:r w:rsidR="00886AAF" w:rsidRPr="00791C3F">
        <w:rPr>
          <w:rFonts w:ascii="Times New Roman" w:eastAsiaTheme="minorHAnsi" w:hAnsi="Times New Roman"/>
          <w:sz w:val="24"/>
          <w:szCs w:val="24"/>
        </w:rPr>
        <w:t xml:space="preserve">sion 2030 </w:t>
      </w:r>
      <w:r w:rsidR="005D193C" w:rsidRPr="00791C3F">
        <w:rPr>
          <w:rFonts w:ascii="Times New Roman" w:eastAsiaTheme="minorHAnsi" w:hAnsi="Times New Roman"/>
          <w:sz w:val="24"/>
          <w:szCs w:val="24"/>
        </w:rPr>
        <w:t>(Mitchell &amp; Alfuraih, 2018)</w:t>
      </w:r>
      <w:r w:rsidR="005D193C" w:rsidRPr="00791C3F">
        <w:rPr>
          <w:rFonts w:ascii="Times New Roman" w:eastAsiaTheme="minorHAnsi" w:hAnsi="Times New Roman"/>
          <w:sz w:val="24"/>
          <w:szCs w:val="24"/>
        </w:rPr>
        <w:t xml:space="preserve">. </w:t>
      </w:r>
      <w:r w:rsidR="000C7C56" w:rsidRPr="00791C3F">
        <w:rPr>
          <w:rFonts w:ascii="Times New Roman" w:eastAsiaTheme="minorHAnsi" w:hAnsi="Times New Roman"/>
          <w:sz w:val="24"/>
          <w:szCs w:val="24"/>
        </w:rPr>
        <w:t xml:space="preserve">Evidently, this type of investment can interfere with the expenses of the organization leading to a loss. The </w:t>
      </w:r>
      <w:r w:rsidR="000C7C56" w:rsidRPr="00791C3F">
        <w:rPr>
          <w:rFonts w:ascii="Times New Roman" w:eastAsiaTheme="minorHAnsi" w:hAnsi="Times New Roman"/>
          <w:sz w:val="24"/>
          <w:szCs w:val="24"/>
        </w:rPr>
        <w:lastRenderedPageBreak/>
        <w:t>government of Saudi Arabia is devoted to creating more job opportunities for its citizens.  In addition, political instability can affect the business environment drastically making it difficult for the Saudi Arabian company to cope up with the changes. Saudi Arabia is ruled by a monarchy thus cases of political instability are rare and a committee appointed by the King makes most decisions of public interest. This difference may lead to dissatisfaction on the part of investors from Saudi Arabia.</w:t>
      </w:r>
    </w:p>
    <w:p w:rsidR="007D77BC" w:rsidRPr="00791C3F" w:rsidRDefault="0051310B" w:rsidP="00791C3F">
      <w:pPr>
        <w:spacing w:after="0" w:line="480" w:lineRule="auto"/>
        <w:rPr>
          <w:rFonts w:ascii="Times New Roman" w:hAnsi="Times New Roman"/>
          <w:sz w:val="24"/>
          <w:szCs w:val="24"/>
        </w:rPr>
      </w:pPr>
      <w:r w:rsidRPr="00791C3F">
        <w:rPr>
          <w:rFonts w:ascii="Times New Roman" w:hAnsi="Times New Roman"/>
          <w:sz w:val="24"/>
          <w:szCs w:val="24"/>
        </w:rPr>
        <w:tab/>
      </w:r>
      <w:r w:rsidR="000C7C56" w:rsidRPr="00791C3F">
        <w:rPr>
          <w:rFonts w:ascii="Times New Roman" w:eastAsiaTheme="minorHAnsi" w:hAnsi="Times New Roman"/>
          <w:sz w:val="24"/>
          <w:szCs w:val="24"/>
        </w:rPr>
        <w:t xml:space="preserve">There </w:t>
      </w:r>
      <w:r w:rsidR="0055378A" w:rsidRPr="00791C3F">
        <w:rPr>
          <w:rFonts w:ascii="Times New Roman" w:eastAsiaTheme="minorHAnsi" w:hAnsi="Times New Roman"/>
          <w:sz w:val="24"/>
          <w:szCs w:val="24"/>
        </w:rPr>
        <w:t>is</w:t>
      </w:r>
      <w:r w:rsidR="000C7C56" w:rsidRPr="00791C3F">
        <w:rPr>
          <w:rFonts w:ascii="Times New Roman" w:eastAsiaTheme="minorHAnsi" w:hAnsi="Times New Roman"/>
          <w:sz w:val="24"/>
          <w:szCs w:val="24"/>
        </w:rPr>
        <w:t xml:space="preserve"> also currency risks associated with investing in Europe. The value of currency used in Europe is higher as compared to Saudi Arabian currency thus causing unpredictability once the organization decides to launch the products abroad because of the decreasi</w:t>
      </w:r>
      <w:r w:rsidR="005D193C" w:rsidRPr="00791C3F">
        <w:rPr>
          <w:rFonts w:ascii="Times New Roman" w:eastAsiaTheme="minorHAnsi" w:hAnsi="Times New Roman"/>
          <w:sz w:val="24"/>
          <w:szCs w:val="24"/>
        </w:rPr>
        <w:t>ng value (</w:t>
      </w:r>
      <w:r w:rsidR="00886AAF" w:rsidRPr="00791C3F">
        <w:rPr>
          <w:rFonts w:ascii="Times New Roman" w:eastAsiaTheme="minorHAnsi" w:hAnsi="Times New Roman"/>
          <w:sz w:val="24"/>
          <w:szCs w:val="24"/>
        </w:rPr>
        <w:t xml:space="preserve">Ji et al., </w:t>
      </w:r>
      <w:r w:rsidR="000C7C56" w:rsidRPr="00791C3F">
        <w:rPr>
          <w:rFonts w:ascii="Times New Roman" w:eastAsiaTheme="minorHAnsi" w:hAnsi="Times New Roman"/>
          <w:sz w:val="24"/>
          <w:szCs w:val="24"/>
        </w:rPr>
        <w:t xml:space="preserve">2018).  However, the company can overcome this challenge by setting aside adequate funds to cater for the gaps in production and distribution chain. This will also help lessen the volatility over time. Another currency associated problem is the fluctuating exchange rates that may be a disadvantage to the company.  Saudi Arabia is still a developing country that is struggling to attain international standards in various sectors of the economy including education. The </w:t>
      </w:r>
      <w:r w:rsidR="0055378A" w:rsidRPr="00791C3F">
        <w:rPr>
          <w:rFonts w:ascii="Times New Roman" w:eastAsiaTheme="minorHAnsi" w:hAnsi="Times New Roman"/>
          <w:sz w:val="24"/>
          <w:szCs w:val="24"/>
        </w:rPr>
        <w:t>level of education in Saudi Arabia does</w:t>
      </w:r>
      <w:r w:rsidR="000C7C56" w:rsidRPr="00791C3F">
        <w:rPr>
          <w:rFonts w:ascii="Times New Roman" w:eastAsiaTheme="minorHAnsi" w:hAnsi="Times New Roman"/>
          <w:sz w:val="24"/>
          <w:szCs w:val="24"/>
        </w:rPr>
        <w:t xml:space="preserve"> not match international standards thus the company may be forced to hire trained professionals in Europe to manage the company in line with global standards. </w:t>
      </w:r>
    </w:p>
    <w:p w:rsidR="007D77BC" w:rsidRPr="00791C3F" w:rsidRDefault="0051310B" w:rsidP="00791C3F">
      <w:pPr>
        <w:spacing w:after="0" w:line="480" w:lineRule="auto"/>
        <w:rPr>
          <w:rFonts w:ascii="Times New Roman" w:hAnsi="Times New Roman"/>
          <w:sz w:val="24"/>
          <w:szCs w:val="24"/>
        </w:rPr>
      </w:pPr>
      <w:r w:rsidRPr="00791C3F">
        <w:rPr>
          <w:rFonts w:ascii="Times New Roman" w:hAnsi="Times New Roman"/>
          <w:sz w:val="24"/>
          <w:szCs w:val="24"/>
        </w:rPr>
        <w:tab/>
      </w:r>
      <w:r w:rsidR="000C7C56" w:rsidRPr="00791C3F">
        <w:rPr>
          <w:rFonts w:ascii="Times New Roman" w:eastAsiaTheme="minorHAnsi" w:hAnsi="Times New Roman"/>
          <w:sz w:val="24"/>
          <w:szCs w:val="24"/>
        </w:rPr>
        <w:t>Saudi Basic Industries Corporation may also face the challenge of exploitation on different levels. The government of Europe may seize the business assets, proprietary or information. This can either be caused by unhealthy competition or used for politica</w:t>
      </w:r>
      <w:r w:rsidR="00886AAF" w:rsidRPr="00791C3F">
        <w:rPr>
          <w:rFonts w:ascii="Times New Roman" w:eastAsiaTheme="minorHAnsi" w:hAnsi="Times New Roman"/>
          <w:sz w:val="24"/>
          <w:szCs w:val="24"/>
        </w:rPr>
        <w:t xml:space="preserve">l purpose </w:t>
      </w:r>
      <w:r w:rsidR="005D193C" w:rsidRPr="00791C3F">
        <w:rPr>
          <w:rFonts w:ascii="Times New Roman" w:eastAsiaTheme="minorHAnsi" w:hAnsi="Times New Roman"/>
          <w:sz w:val="24"/>
          <w:szCs w:val="24"/>
        </w:rPr>
        <w:t>(Mintz, 2016)</w:t>
      </w:r>
      <w:r w:rsidR="000C7C56" w:rsidRPr="00791C3F">
        <w:rPr>
          <w:rFonts w:ascii="Times New Roman" w:eastAsiaTheme="minorHAnsi" w:hAnsi="Times New Roman"/>
          <w:sz w:val="24"/>
          <w:szCs w:val="24"/>
        </w:rPr>
        <w:t xml:space="preserve">. In addition, too much foreign influence on the company may lead to leadership wrangles thus slowing down the decision making process. This factor may lead to a takeover and exploitation of the original business owners. Unauthorized personality may have access to vital </w:t>
      </w:r>
      <w:r w:rsidR="000C7C56" w:rsidRPr="00791C3F">
        <w:rPr>
          <w:rFonts w:ascii="Times New Roman" w:eastAsiaTheme="minorHAnsi" w:hAnsi="Times New Roman"/>
          <w:sz w:val="24"/>
          <w:szCs w:val="24"/>
        </w:rPr>
        <w:lastRenderedPageBreak/>
        <w:t xml:space="preserve">business information such as trade secrets and use it to start a similar company. As a result, the Saudi Arabian company will face stiff competition making it even more difficult to thrive and succeed overseas. Other factors that may lead to dramatic changes in the foreign economy thus affecting business </w:t>
      </w:r>
      <w:r w:rsidR="00886AAF" w:rsidRPr="00791C3F">
        <w:rPr>
          <w:rFonts w:ascii="Times New Roman" w:eastAsiaTheme="minorHAnsi" w:hAnsi="Times New Roman"/>
          <w:sz w:val="24"/>
          <w:szCs w:val="24"/>
        </w:rPr>
        <w:t>operations include terror attac</w:t>
      </w:r>
      <w:r w:rsidR="000C7C56" w:rsidRPr="00791C3F">
        <w:rPr>
          <w:rFonts w:ascii="Times New Roman" w:eastAsiaTheme="minorHAnsi" w:hAnsi="Times New Roman"/>
          <w:sz w:val="24"/>
          <w:szCs w:val="24"/>
        </w:rPr>
        <w:t>ks, wars or revolution. Unlike in Europe, the company in Saudi Arabia can easily adapt to these changes because of the extensive knowledge of market segments. In Europe, the investment may incur a lot of damages and loss in the process.</w:t>
      </w:r>
    </w:p>
    <w:p w:rsidR="007D77BC" w:rsidRPr="00791C3F" w:rsidRDefault="0051310B" w:rsidP="00791C3F">
      <w:pPr>
        <w:spacing w:after="0" w:line="480" w:lineRule="auto"/>
        <w:rPr>
          <w:rFonts w:ascii="Times New Roman" w:hAnsi="Times New Roman"/>
          <w:sz w:val="24"/>
          <w:szCs w:val="24"/>
        </w:rPr>
      </w:pPr>
      <w:r w:rsidRPr="00791C3F">
        <w:rPr>
          <w:rFonts w:ascii="Times New Roman" w:hAnsi="Times New Roman"/>
          <w:sz w:val="24"/>
          <w:szCs w:val="24"/>
        </w:rPr>
        <w:tab/>
      </w:r>
      <w:r w:rsidR="000C7C56" w:rsidRPr="00791C3F">
        <w:rPr>
          <w:rFonts w:ascii="Times New Roman" w:eastAsiaTheme="minorHAnsi" w:hAnsi="Times New Roman"/>
          <w:sz w:val="24"/>
          <w:szCs w:val="24"/>
        </w:rPr>
        <w:t>I would use prescriptive decision making to accomplish the alliance initiative because it will be easier to analyze what the company is supposed to do at this particular time (Mintz, 2016). I will analyze the situation and identify the outcome of each decision that the executive committee will make. This decision-making technique is effective because it allows an investor to think from a broader perspective. Therefore, I will use real-life data to analyze the possibility of successful investment in Europe as well as the possible risk that the company may face. After identifying the risk, it is easier to formulate strategies that will be used to avoid such risks. This ensures that the company will not have to incur excess additional costs in the foreign alliance. My decision will be informed by companies from Saudi Arabia that have formed alliance in Europe over the first few years.</w:t>
      </w:r>
    </w:p>
    <w:p w:rsidR="007D77BC" w:rsidRPr="00791C3F" w:rsidRDefault="0051310B" w:rsidP="00791C3F">
      <w:pPr>
        <w:spacing w:after="0" w:line="480" w:lineRule="auto"/>
        <w:rPr>
          <w:rFonts w:ascii="Times New Roman" w:eastAsiaTheme="minorHAnsi" w:hAnsi="Times New Roman"/>
          <w:sz w:val="24"/>
          <w:szCs w:val="24"/>
        </w:rPr>
      </w:pPr>
      <w:r w:rsidRPr="00791C3F">
        <w:rPr>
          <w:rFonts w:ascii="Times New Roman" w:hAnsi="Times New Roman"/>
          <w:sz w:val="24"/>
          <w:szCs w:val="24"/>
        </w:rPr>
        <w:tab/>
      </w:r>
      <w:r w:rsidR="000C7C56" w:rsidRPr="00791C3F">
        <w:rPr>
          <w:rFonts w:ascii="Times New Roman" w:eastAsiaTheme="minorHAnsi" w:hAnsi="Times New Roman"/>
          <w:sz w:val="24"/>
          <w:szCs w:val="24"/>
        </w:rPr>
        <w:t xml:space="preserve">After evaluating the success rate of the companies, the challenges they encountered as well as their annual profits, I will be able to understand how the market in Europe operates. This makes it easier for the executive committee to figure out the total amount of money needed for the investment as well as the extra charges incurred in the process of initiating the alliance. This decision-making model is also effective for long-term risky decisions that will have a great impact on the business such as the foreign alliance with a company in Europe. My decision will </w:t>
      </w:r>
      <w:r w:rsidR="000C7C56" w:rsidRPr="00791C3F">
        <w:rPr>
          <w:rFonts w:ascii="Times New Roman" w:eastAsiaTheme="minorHAnsi" w:hAnsi="Times New Roman"/>
          <w:sz w:val="24"/>
          <w:szCs w:val="24"/>
        </w:rPr>
        <w:lastRenderedPageBreak/>
        <w:t xml:space="preserve">ensure that the investment can be sustained for a long period of time. Using already existing data gives an accurate estimation of the profit that </w:t>
      </w:r>
      <w:r w:rsidR="0055378A" w:rsidRPr="00791C3F">
        <w:rPr>
          <w:rFonts w:ascii="Times New Roman" w:eastAsiaTheme="minorHAnsi" w:hAnsi="Times New Roman"/>
          <w:sz w:val="24"/>
          <w:szCs w:val="24"/>
        </w:rPr>
        <w:t>his</w:t>
      </w:r>
      <w:r w:rsidR="000C7C56" w:rsidRPr="00791C3F">
        <w:rPr>
          <w:rFonts w:ascii="Times New Roman" w:eastAsiaTheme="minorHAnsi" w:hAnsi="Times New Roman"/>
          <w:sz w:val="24"/>
          <w:szCs w:val="24"/>
        </w:rPr>
        <w:t xml:space="preserve"> business is likely to make. Therefore, the executive committee will be able to estimate the strategies that will be used to ensure that the venture in Europe is sustained long enough to realize the p</w:t>
      </w:r>
      <w:r w:rsidRPr="00791C3F">
        <w:rPr>
          <w:rFonts w:ascii="Times New Roman" w:eastAsiaTheme="minorHAnsi" w:hAnsi="Times New Roman"/>
          <w:sz w:val="24"/>
          <w:szCs w:val="24"/>
        </w:rPr>
        <w:t>rofits and avoid making a loss.</w:t>
      </w:r>
    </w:p>
    <w:p w:rsidR="007D77BC" w:rsidRPr="00791C3F" w:rsidRDefault="0051310B" w:rsidP="00791C3F">
      <w:pPr>
        <w:spacing w:after="0" w:line="480" w:lineRule="auto"/>
        <w:rPr>
          <w:rFonts w:ascii="Times New Roman" w:hAnsi="Times New Roman"/>
          <w:sz w:val="24"/>
          <w:szCs w:val="24"/>
        </w:rPr>
      </w:pPr>
      <w:r w:rsidRPr="00791C3F">
        <w:rPr>
          <w:rFonts w:ascii="Times New Roman" w:eastAsiaTheme="minorHAnsi" w:hAnsi="Times New Roman"/>
          <w:sz w:val="24"/>
          <w:szCs w:val="24"/>
        </w:rPr>
        <w:tab/>
      </w:r>
      <w:r w:rsidR="000C7C56" w:rsidRPr="00791C3F">
        <w:rPr>
          <w:rFonts w:ascii="Times New Roman" w:eastAsiaTheme="minorHAnsi" w:hAnsi="Times New Roman"/>
          <w:sz w:val="24"/>
          <w:szCs w:val="24"/>
        </w:rPr>
        <w:t>Another reason why I would use this decision-making model is that it implements data and analytics rather than speed or intuition. In most cases, business decisions at critical times often fail because the decision-maker is compelled to act against time. This allows room for the simplest decision or that which seems less risky as compared to others because of the desire to grow the business quickly. This form of decision making is mainly based on a single person's institution thus may end up failing the entire business organization due to lack of long-term orientation. This data-driven decision-making technique relies mainly on the use of probability simulation to manage the risks that are likely to occur in future after the formation of the alliance. In addition, even though this decision-making model cannot eliminate the risks, it assists to reduce the impact on the organization.</w:t>
      </w:r>
    </w:p>
    <w:p w:rsidR="007D77BC" w:rsidRPr="00791C3F" w:rsidRDefault="0051310B" w:rsidP="00791C3F">
      <w:pPr>
        <w:spacing w:after="0" w:line="480" w:lineRule="auto"/>
        <w:rPr>
          <w:rFonts w:ascii="Times New Roman" w:hAnsi="Times New Roman"/>
          <w:sz w:val="24"/>
          <w:szCs w:val="24"/>
        </w:rPr>
      </w:pPr>
      <w:r w:rsidRPr="00791C3F">
        <w:rPr>
          <w:rFonts w:ascii="Times New Roman" w:hAnsi="Times New Roman"/>
          <w:sz w:val="24"/>
          <w:szCs w:val="24"/>
        </w:rPr>
        <w:tab/>
      </w:r>
      <w:r w:rsidR="000C7C56" w:rsidRPr="00791C3F">
        <w:rPr>
          <w:rFonts w:ascii="Times New Roman" w:eastAsiaTheme="minorHAnsi" w:hAnsi="Times New Roman"/>
          <w:sz w:val="24"/>
          <w:szCs w:val="24"/>
        </w:rPr>
        <w:t xml:space="preserve">Other methods of decision making that can also help in this situation is descriptive decision making that mainly involves analyzing all the feature and choices available in a situation to help decision makers settle for an informed choice. It mainly based on how we make decisions in our daily lives because of the simplicity of its nature. In this case, the organization may decide to base their decision on everyday encounters in order to test if it will be effective. This decision-making method is effective for situations that do not present very severe consequences. Therefore, the business may also use this method if there is need for quick results and the time is limited. Even though it may not allow room for critical analysis of the situation, </w:t>
      </w:r>
      <w:r w:rsidR="000C7C56" w:rsidRPr="00791C3F">
        <w:rPr>
          <w:rFonts w:ascii="Times New Roman" w:eastAsiaTheme="minorHAnsi" w:hAnsi="Times New Roman"/>
          <w:sz w:val="24"/>
          <w:szCs w:val="24"/>
        </w:rPr>
        <w:lastRenderedPageBreak/>
        <w:t>this form of decision making can be used if the company is already aware of the many benefits that the alliance will present such as the expansion of the business and diversifying its products.</w:t>
      </w:r>
    </w:p>
    <w:p w:rsidR="000C7C56" w:rsidRPr="00791C3F" w:rsidRDefault="0051310B" w:rsidP="00791C3F">
      <w:pPr>
        <w:spacing w:after="0" w:line="480" w:lineRule="auto"/>
        <w:rPr>
          <w:rFonts w:ascii="Times New Roman" w:eastAsiaTheme="minorHAnsi" w:hAnsi="Times New Roman"/>
          <w:sz w:val="24"/>
          <w:szCs w:val="24"/>
        </w:rPr>
      </w:pPr>
      <w:r w:rsidRPr="00791C3F">
        <w:rPr>
          <w:rFonts w:ascii="Times New Roman" w:hAnsi="Times New Roman"/>
          <w:sz w:val="24"/>
          <w:szCs w:val="24"/>
        </w:rPr>
        <w:tab/>
      </w:r>
      <w:r w:rsidRPr="00791C3F">
        <w:rPr>
          <w:rFonts w:ascii="Times New Roman" w:eastAsiaTheme="minorHAnsi" w:hAnsi="Times New Roman"/>
          <w:sz w:val="24"/>
          <w:szCs w:val="24"/>
        </w:rPr>
        <w:t>Another method of decision making is the normative model that focuses mostly on perfection especially while making investment decisions. This method uses rationale to determine the most appropriate decision in the situ</w:t>
      </w:r>
      <w:r w:rsidRPr="00791C3F">
        <w:rPr>
          <w:rFonts w:ascii="Times New Roman" w:eastAsiaTheme="minorHAnsi" w:hAnsi="Times New Roman"/>
          <w:sz w:val="24"/>
          <w:szCs w:val="24"/>
        </w:rPr>
        <w:t>ation. In this instance, the organization will have to consider all the possible causes of action (Mintz, 2016). It will include analysis of the business environment in Europe to figure out if there is a gap in the market that will allow the business opera</w:t>
      </w:r>
      <w:r w:rsidRPr="00791C3F">
        <w:rPr>
          <w:rFonts w:ascii="Times New Roman" w:eastAsiaTheme="minorHAnsi" w:hAnsi="Times New Roman"/>
          <w:sz w:val="24"/>
          <w:szCs w:val="24"/>
        </w:rPr>
        <w:t>tion to succeed. Additionally, the organization will also analyze all the possible risks associated with forming an alliance with a company in Europe. The factors that are to be considered include the social-political factors that are likely to interfere w</w:t>
      </w:r>
      <w:r w:rsidRPr="00791C3F">
        <w:rPr>
          <w:rFonts w:ascii="Times New Roman" w:eastAsiaTheme="minorHAnsi" w:hAnsi="Times New Roman"/>
          <w:sz w:val="24"/>
          <w:szCs w:val="24"/>
        </w:rPr>
        <w:t xml:space="preserve">ith the smooth operation of the business as well as the fluctuation of exchange rate. This form of decision making is also slower because it requires a lot of consultation and research into the issue. This will ensure that the business is aware of all the </w:t>
      </w:r>
      <w:r w:rsidRPr="00791C3F">
        <w:rPr>
          <w:rFonts w:ascii="Times New Roman" w:eastAsiaTheme="minorHAnsi" w:hAnsi="Times New Roman"/>
          <w:sz w:val="24"/>
          <w:szCs w:val="24"/>
        </w:rPr>
        <w:t>possible risks associated with the investment.</w:t>
      </w:r>
    </w:p>
    <w:p w:rsidR="001E1BEB" w:rsidRPr="00791C3F" w:rsidRDefault="0051310B" w:rsidP="00791C3F">
      <w:pPr>
        <w:spacing w:after="160" w:line="480" w:lineRule="auto"/>
        <w:rPr>
          <w:rFonts w:ascii="Times New Roman" w:eastAsiaTheme="minorHAnsi" w:hAnsi="Times New Roman"/>
          <w:sz w:val="24"/>
          <w:szCs w:val="24"/>
        </w:rPr>
      </w:pPr>
      <w:r w:rsidRPr="00791C3F">
        <w:rPr>
          <w:rFonts w:ascii="Times New Roman" w:eastAsiaTheme="minorHAnsi" w:hAnsi="Times New Roman"/>
          <w:sz w:val="24"/>
          <w:szCs w:val="24"/>
        </w:rPr>
        <w:tab/>
        <w:t>In summation, forming</w:t>
      </w:r>
      <w:r w:rsidRPr="00791C3F">
        <w:rPr>
          <w:rFonts w:ascii="Times New Roman" w:eastAsiaTheme="minorHAnsi" w:hAnsi="Times New Roman"/>
          <w:sz w:val="24"/>
          <w:szCs w:val="24"/>
        </w:rPr>
        <w:t xml:space="preserve"> an alliance with a company in Europe will bring about both advantages and challenges that the company in Saudi Arabia should deal with appropriately. Therefore, there is need to analyze all the risks associated with investing in a foreign country before m</w:t>
      </w:r>
      <w:r w:rsidRPr="00791C3F">
        <w:rPr>
          <w:rFonts w:ascii="Times New Roman" w:eastAsiaTheme="minorHAnsi" w:hAnsi="Times New Roman"/>
          <w:sz w:val="24"/>
          <w:szCs w:val="24"/>
        </w:rPr>
        <w:t>aking the final decision. The factors that are to be considered include the social-political factors that are likely to interfere with the smooth operation of the business as well as the fluctuation of exchange rate. This will ensure that the business is a</w:t>
      </w:r>
      <w:r w:rsidRPr="00791C3F">
        <w:rPr>
          <w:rFonts w:ascii="Times New Roman" w:eastAsiaTheme="minorHAnsi" w:hAnsi="Times New Roman"/>
          <w:sz w:val="24"/>
          <w:szCs w:val="24"/>
        </w:rPr>
        <w:t xml:space="preserve">ware of all the possible risks associated with the investment. </w:t>
      </w:r>
    </w:p>
    <w:p w:rsidR="00886AAF" w:rsidRPr="00791C3F" w:rsidRDefault="0051310B" w:rsidP="00791C3F">
      <w:pPr>
        <w:spacing w:after="160" w:line="480" w:lineRule="auto"/>
        <w:rPr>
          <w:rFonts w:ascii="Times New Roman" w:eastAsiaTheme="minorHAnsi" w:hAnsi="Times New Roman"/>
          <w:sz w:val="24"/>
          <w:szCs w:val="24"/>
        </w:rPr>
      </w:pPr>
      <w:r w:rsidRPr="00791C3F">
        <w:rPr>
          <w:rFonts w:ascii="Times New Roman" w:eastAsiaTheme="minorHAnsi" w:hAnsi="Times New Roman"/>
          <w:sz w:val="24"/>
          <w:szCs w:val="24"/>
        </w:rPr>
        <w:br w:type="page"/>
      </w:r>
    </w:p>
    <w:p w:rsidR="000C7C56" w:rsidRPr="00791C3F" w:rsidRDefault="0051310B" w:rsidP="00791C3F">
      <w:pPr>
        <w:spacing w:after="160" w:line="480" w:lineRule="auto"/>
        <w:jc w:val="center"/>
        <w:rPr>
          <w:rFonts w:ascii="Times New Roman" w:eastAsiaTheme="minorHAnsi" w:hAnsi="Times New Roman"/>
          <w:sz w:val="24"/>
          <w:szCs w:val="24"/>
        </w:rPr>
      </w:pPr>
      <w:r w:rsidRPr="00791C3F">
        <w:rPr>
          <w:rFonts w:ascii="Times New Roman" w:eastAsiaTheme="minorHAnsi" w:hAnsi="Times New Roman"/>
          <w:sz w:val="24"/>
          <w:szCs w:val="24"/>
        </w:rPr>
        <w:lastRenderedPageBreak/>
        <w:t>References</w:t>
      </w:r>
    </w:p>
    <w:p w:rsidR="000C7C56" w:rsidRPr="00791C3F" w:rsidRDefault="0051310B" w:rsidP="00791C3F">
      <w:pPr>
        <w:spacing w:after="0" w:line="480" w:lineRule="auto"/>
        <w:ind w:left="720" w:hanging="720"/>
        <w:rPr>
          <w:rFonts w:ascii="Times New Roman" w:eastAsia="Times New Roman" w:hAnsi="Times New Roman"/>
          <w:sz w:val="24"/>
          <w:szCs w:val="24"/>
        </w:rPr>
      </w:pPr>
      <w:r w:rsidRPr="00791C3F">
        <w:rPr>
          <w:rFonts w:ascii="Times New Roman" w:eastAsia="Times New Roman" w:hAnsi="Times New Roman"/>
          <w:sz w:val="24"/>
          <w:szCs w:val="24"/>
        </w:rPr>
        <w:t xml:space="preserve">Mintz, A. (Ed.). (2016). </w:t>
      </w:r>
      <w:r w:rsidRPr="00791C3F">
        <w:rPr>
          <w:rFonts w:ascii="Times New Roman" w:eastAsia="Times New Roman" w:hAnsi="Times New Roman"/>
          <w:i/>
          <w:iCs/>
          <w:sz w:val="24"/>
          <w:szCs w:val="24"/>
        </w:rPr>
        <w:t>Integrating Cognitive and Rational Theories of Foreign Policy Decision Making: The Polyheuristic Theory of Decision</w:t>
      </w:r>
      <w:r w:rsidRPr="00791C3F">
        <w:rPr>
          <w:rFonts w:ascii="Times New Roman" w:eastAsia="Times New Roman" w:hAnsi="Times New Roman"/>
          <w:sz w:val="24"/>
          <w:szCs w:val="24"/>
        </w:rPr>
        <w:t>. Springer.</w:t>
      </w:r>
      <w:bookmarkStart w:id="0" w:name="_GoBack"/>
      <w:bookmarkEnd w:id="0"/>
    </w:p>
    <w:p w:rsidR="000C7C56" w:rsidRPr="00791C3F" w:rsidRDefault="0051310B" w:rsidP="00791C3F">
      <w:pPr>
        <w:spacing w:after="0" w:line="480" w:lineRule="auto"/>
        <w:ind w:left="720" w:hanging="720"/>
        <w:rPr>
          <w:rFonts w:ascii="Times New Roman" w:eastAsia="Times New Roman" w:hAnsi="Times New Roman"/>
          <w:sz w:val="24"/>
          <w:szCs w:val="24"/>
        </w:rPr>
      </w:pPr>
      <w:r w:rsidRPr="00791C3F">
        <w:rPr>
          <w:rFonts w:ascii="Times New Roman" w:eastAsia="Times New Roman" w:hAnsi="Times New Roman"/>
          <w:sz w:val="24"/>
          <w:szCs w:val="24"/>
        </w:rPr>
        <w:t>Mitchell, B., &amp;</w:t>
      </w:r>
      <w:r w:rsidRPr="00791C3F">
        <w:rPr>
          <w:rFonts w:ascii="Times New Roman" w:eastAsia="Times New Roman" w:hAnsi="Times New Roman"/>
          <w:sz w:val="24"/>
          <w:szCs w:val="24"/>
        </w:rPr>
        <w:t xml:space="preserve"> Alfuraih, A. (2018). The Kingdom of Saudi Arabia: Achieving the Aspirations of the National Transformation Program 2020 and Saudi Vision 2030 Through Education. </w:t>
      </w:r>
      <w:r w:rsidRPr="00791C3F">
        <w:rPr>
          <w:rFonts w:ascii="Times New Roman" w:eastAsia="Times New Roman" w:hAnsi="Times New Roman"/>
          <w:i/>
          <w:iCs/>
          <w:sz w:val="24"/>
          <w:szCs w:val="24"/>
        </w:rPr>
        <w:t>Journal of Education and Development</w:t>
      </w:r>
      <w:r w:rsidRPr="00791C3F">
        <w:rPr>
          <w:rFonts w:ascii="Times New Roman" w:eastAsia="Times New Roman" w:hAnsi="Times New Roman"/>
          <w:sz w:val="24"/>
          <w:szCs w:val="24"/>
        </w:rPr>
        <w:t xml:space="preserve">, </w:t>
      </w:r>
      <w:r w:rsidRPr="00791C3F">
        <w:rPr>
          <w:rFonts w:ascii="Times New Roman" w:eastAsia="Times New Roman" w:hAnsi="Times New Roman"/>
          <w:i/>
          <w:iCs/>
          <w:sz w:val="24"/>
          <w:szCs w:val="24"/>
        </w:rPr>
        <w:t>2</w:t>
      </w:r>
      <w:r w:rsidRPr="00791C3F">
        <w:rPr>
          <w:rFonts w:ascii="Times New Roman" w:eastAsia="Times New Roman" w:hAnsi="Times New Roman"/>
          <w:sz w:val="24"/>
          <w:szCs w:val="24"/>
        </w:rPr>
        <w:t>(3), 36.</w:t>
      </w:r>
    </w:p>
    <w:p w:rsidR="000C7C56" w:rsidRPr="00791C3F" w:rsidRDefault="0051310B" w:rsidP="00791C3F">
      <w:pPr>
        <w:spacing w:after="0" w:line="480" w:lineRule="auto"/>
        <w:ind w:left="720" w:hanging="720"/>
        <w:rPr>
          <w:rFonts w:ascii="Times New Roman" w:eastAsia="Times New Roman" w:hAnsi="Times New Roman"/>
          <w:sz w:val="24"/>
          <w:szCs w:val="24"/>
        </w:rPr>
      </w:pPr>
      <w:r w:rsidRPr="00791C3F">
        <w:rPr>
          <w:rFonts w:ascii="Times New Roman" w:eastAsia="Times New Roman" w:hAnsi="Times New Roman"/>
          <w:sz w:val="24"/>
          <w:szCs w:val="24"/>
        </w:rPr>
        <w:t>Ji, F. X., Axinn, C. N., &amp; Antunes Garcia de C</w:t>
      </w:r>
      <w:r w:rsidRPr="00791C3F">
        <w:rPr>
          <w:rFonts w:ascii="Times New Roman" w:eastAsia="Times New Roman" w:hAnsi="Times New Roman"/>
          <w:sz w:val="24"/>
          <w:szCs w:val="24"/>
        </w:rPr>
        <w:t xml:space="preserve">ampos, L. (2018). Exploring High-Commitment International Growth of High-Technology New Ventures: The Contingent Model of Formal Alliances. </w:t>
      </w:r>
      <w:r w:rsidRPr="00791C3F">
        <w:rPr>
          <w:rFonts w:ascii="Times New Roman" w:eastAsia="Times New Roman" w:hAnsi="Times New Roman"/>
          <w:i/>
          <w:iCs/>
          <w:sz w:val="24"/>
          <w:szCs w:val="24"/>
        </w:rPr>
        <w:t>International Studies of Management &amp; Organization</w:t>
      </w:r>
      <w:r w:rsidRPr="00791C3F">
        <w:rPr>
          <w:rFonts w:ascii="Times New Roman" w:eastAsia="Times New Roman" w:hAnsi="Times New Roman"/>
          <w:sz w:val="24"/>
          <w:szCs w:val="24"/>
        </w:rPr>
        <w:t xml:space="preserve">, </w:t>
      </w:r>
      <w:r w:rsidRPr="00791C3F">
        <w:rPr>
          <w:rFonts w:ascii="Times New Roman" w:eastAsia="Times New Roman" w:hAnsi="Times New Roman"/>
          <w:i/>
          <w:iCs/>
          <w:sz w:val="24"/>
          <w:szCs w:val="24"/>
        </w:rPr>
        <w:t>48</w:t>
      </w:r>
      <w:r w:rsidRPr="00791C3F">
        <w:rPr>
          <w:rFonts w:ascii="Times New Roman" w:eastAsia="Times New Roman" w:hAnsi="Times New Roman"/>
          <w:sz w:val="24"/>
          <w:szCs w:val="24"/>
        </w:rPr>
        <w:t>(2), 204-220.</w:t>
      </w:r>
    </w:p>
    <w:p w:rsidR="000C7C56" w:rsidRPr="00791C3F" w:rsidRDefault="000C7C56" w:rsidP="00791C3F">
      <w:pPr>
        <w:spacing w:after="160" w:line="480" w:lineRule="auto"/>
        <w:ind w:left="720" w:hanging="720"/>
        <w:rPr>
          <w:rFonts w:ascii="Times New Roman" w:eastAsiaTheme="minorHAnsi" w:hAnsi="Times New Roman"/>
          <w:sz w:val="24"/>
          <w:szCs w:val="24"/>
        </w:rPr>
      </w:pPr>
    </w:p>
    <w:p w:rsidR="000C7C56" w:rsidRPr="00791C3F" w:rsidRDefault="000C7C56" w:rsidP="00791C3F">
      <w:pPr>
        <w:spacing w:after="160" w:line="480" w:lineRule="auto"/>
        <w:rPr>
          <w:rFonts w:ascii="Times New Roman" w:eastAsiaTheme="minorHAnsi" w:hAnsi="Times New Roman"/>
          <w:sz w:val="24"/>
          <w:szCs w:val="24"/>
        </w:rPr>
      </w:pPr>
    </w:p>
    <w:p w:rsidR="000C7C56" w:rsidRPr="00791C3F" w:rsidRDefault="000C7C56" w:rsidP="00791C3F">
      <w:pPr>
        <w:spacing w:after="160" w:line="480" w:lineRule="auto"/>
        <w:rPr>
          <w:rFonts w:ascii="Times New Roman" w:eastAsiaTheme="minorHAnsi" w:hAnsi="Times New Roman"/>
          <w:sz w:val="24"/>
          <w:szCs w:val="24"/>
        </w:rPr>
      </w:pPr>
    </w:p>
    <w:p w:rsidR="000C7C56" w:rsidRPr="00791C3F" w:rsidRDefault="000C7C56" w:rsidP="00791C3F">
      <w:pPr>
        <w:spacing w:line="480" w:lineRule="auto"/>
        <w:rPr>
          <w:rFonts w:ascii="Times New Roman" w:hAnsi="Times New Roman"/>
          <w:sz w:val="24"/>
          <w:szCs w:val="24"/>
        </w:rPr>
      </w:pPr>
    </w:p>
    <w:p w:rsidR="000C7C56" w:rsidRPr="00791C3F" w:rsidRDefault="000C7C56" w:rsidP="00791C3F">
      <w:pPr>
        <w:spacing w:line="480" w:lineRule="auto"/>
        <w:rPr>
          <w:rFonts w:ascii="Times New Roman" w:hAnsi="Times New Roman"/>
          <w:sz w:val="24"/>
          <w:szCs w:val="24"/>
        </w:rPr>
      </w:pPr>
    </w:p>
    <w:p w:rsidR="000C7C56" w:rsidRPr="00791C3F" w:rsidRDefault="000C7C56" w:rsidP="00791C3F">
      <w:pPr>
        <w:spacing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0C7C56" w:rsidRPr="00791C3F" w:rsidRDefault="000C7C56" w:rsidP="00791C3F">
      <w:pPr>
        <w:spacing w:after="0" w:line="480" w:lineRule="auto"/>
        <w:rPr>
          <w:rFonts w:ascii="Times New Roman" w:hAnsi="Times New Roman"/>
          <w:sz w:val="24"/>
          <w:szCs w:val="24"/>
        </w:rPr>
      </w:pPr>
    </w:p>
    <w:p w:rsidR="00F827DA" w:rsidRPr="00791C3F" w:rsidRDefault="00F827DA" w:rsidP="00791C3F">
      <w:pPr>
        <w:spacing w:line="480" w:lineRule="auto"/>
        <w:rPr>
          <w:rFonts w:ascii="Times New Roman" w:hAnsi="Times New Roman"/>
          <w:sz w:val="24"/>
          <w:szCs w:val="24"/>
        </w:rPr>
      </w:pPr>
    </w:p>
    <w:sectPr w:rsidR="00F827DA" w:rsidRPr="00791C3F" w:rsidSect="00DD19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10B" w:rsidRDefault="0051310B">
      <w:pPr>
        <w:spacing w:after="0" w:line="240" w:lineRule="auto"/>
      </w:pPr>
      <w:r>
        <w:separator/>
      </w:r>
    </w:p>
  </w:endnote>
  <w:endnote w:type="continuationSeparator" w:id="0">
    <w:p w:rsidR="0051310B" w:rsidRDefault="00513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10B" w:rsidRDefault="0051310B">
      <w:pPr>
        <w:spacing w:after="0" w:line="240" w:lineRule="auto"/>
      </w:pPr>
      <w:r>
        <w:separator/>
      </w:r>
    </w:p>
  </w:footnote>
  <w:footnote w:type="continuationSeparator" w:id="0">
    <w:p w:rsidR="0051310B" w:rsidRDefault="005131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972" w:rsidRPr="00D73490" w:rsidRDefault="0051310B" w:rsidP="007D77BC">
    <w:pPr>
      <w:spacing w:after="0" w:line="480" w:lineRule="auto"/>
      <w:rPr>
        <w:rFonts w:ascii="Times New Roman" w:hAnsi="Times New Roman"/>
        <w:sz w:val="24"/>
        <w:szCs w:val="24"/>
      </w:rPr>
    </w:pPr>
    <w:r>
      <w:rPr>
        <w:rFonts w:ascii="Times New Roman" w:hAnsi="Times New Roman"/>
        <w:sz w:val="24"/>
        <w:szCs w:val="24"/>
      </w:rPr>
      <w:t>DT02 ASSIGNMENT</w:t>
    </w:r>
    <w:r w:rsidRPr="00E3504A">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D73490">
      <w:rPr>
        <w:rFonts w:ascii="Times New Roman" w:hAnsi="Times New Roman"/>
        <w:sz w:val="24"/>
        <w:szCs w:val="24"/>
      </w:rPr>
      <w:t xml:space="preserve"> </w:t>
    </w:r>
    <w:r>
      <w:rPr>
        <w:rFonts w:ascii="Times New Roman" w:hAnsi="Times New Roman"/>
        <w:sz w:val="24"/>
        <w:szCs w:val="24"/>
      </w:rPr>
      <w:t xml:space="preserve">                                                                     </w:t>
    </w:r>
    <w:r w:rsidRPr="00D73490">
      <w:rPr>
        <w:rFonts w:ascii="Times New Roman" w:hAnsi="Times New Roman"/>
        <w:sz w:val="24"/>
        <w:szCs w:val="24"/>
      </w:rPr>
      <w:fldChar w:fldCharType="begin"/>
    </w:r>
    <w:r w:rsidRPr="00D73490">
      <w:rPr>
        <w:rFonts w:ascii="Times New Roman" w:hAnsi="Times New Roman"/>
        <w:sz w:val="24"/>
        <w:szCs w:val="24"/>
      </w:rPr>
      <w:instrText xml:space="preserve"> PAGE   \* MERGEFORMAT </w:instrText>
    </w:r>
    <w:r w:rsidRPr="00D73490">
      <w:rPr>
        <w:rFonts w:ascii="Times New Roman" w:hAnsi="Times New Roman"/>
        <w:sz w:val="24"/>
        <w:szCs w:val="24"/>
      </w:rPr>
      <w:fldChar w:fldCharType="separate"/>
    </w:r>
    <w:r w:rsidR="00791C3F">
      <w:rPr>
        <w:rFonts w:ascii="Times New Roman" w:hAnsi="Times New Roman"/>
        <w:noProof/>
        <w:sz w:val="24"/>
        <w:szCs w:val="24"/>
      </w:rPr>
      <w:t>9</w:t>
    </w:r>
    <w:r w:rsidRPr="00D7349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972" w:rsidRPr="00D73490" w:rsidRDefault="0051310B" w:rsidP="007D77BC">
    <w:pPr>
      <w:spacing w:after="0" w:line="480" w:lineRule="auto"/>
      <w:rPr>
        <w:rFonts w:ascii="Times New Roman" w:hAnsi="Times New Roman"/>
        <w:sz w:val="24"/>
        <w:szCs w:val="24"/>
      </w:rPr>
    </w:pPr>
    <w:r>
      <w:rPr>
        <w:rFonts w:ascii="Times New Roman" w:hAnsi="Times New Roman"/>
        <w:sz w:val="24"/>
        <w:szCs w:val="24"/>
      </w:rPr>
      <w:t>Running head: DT02 ASSIGNMENT</w:t>
    </w:r>
    <w:r w:rsidRPr="00E3504A">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w:t>
    </w:r>
    <w:r w:rsidRPr="00D73490">
      <w:rPr>
        <w:rFonts w:ascii="Times New Roman" w:hAnsi="Times New Roman"/>
        <w:sz w:val="24"/>
        <w:szCs w:val="24"/>
      </w:rPr>
      <w:t xml:space="preserve"> </w:t>
    </w:r>
    <w:r w:rsidRPr="00D73490">
      <w:rPr>
        <w:rFonts w:ascii="Times New Roman" w:hAnsi="Times New Roman"/>
        <w:sz w:val="24"/>
        <w:szCs w:val="24"/>
      </w:rPr>
      <w:fldChar w:fldCharType="begin"/>
    </w:r>
    <w:r w:rsidRPr="00D73490">
      <w:rPr>
        <w:rFonts w:ascii="Times New Roman" w:hAnsi="Times New Roman"/>
        <w:sz w:val="24"/>
        <w:szCs w:val="24"/>
      </w:rPr>
      <w:instrText xml:space="preserve"> PAGE   \* MERGEFORMAT </w:instrText>
    </w:r>
    <w:r w:rsidRPr="00D73490">
      <w:rPr>
        <w:rFonts w:ascii="Times New Roman" w:hAnsi="Times New Roman"/>
        <w:sz w:val="24"/>
        <w:szCs w:val="24"/>
      </w:rPr>
      <w:fldChar w:fldCharType="separate"/>
    </w:r>
    <w:r w:rsidR="00791C3F">
      <w:rPr>
        <w:rFonts w:ascii="Times New Roman" w:hAnsi="Times New Roman"/>
        <w:noProof/>
        <w:sz w:val="24"/>
        <w:szCs w:val="24"/>
      </w:rPr>
      <w:t>1</w:t>
    </w:r>
    <w:r w:rsidRPr="00D73490">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C56"/>
    <w:rsid w:val="000C7C56"/>
    <w:rsid w:val="001E1BEB"/>
    <w:rsid w:val="00282CFB"/>
    <w:rsid w:val="0029782E"/>
    <w:rsid w:val="0051310B"/>
    <w:rsid w:val="00527963"/>
    <w:rsid w:val="0055378A"/>
    <w:rsid w:val="005D193C"/>
    <w:rsid w:val="00791C3F"/>
    <w:rsid w:val="007D77BC"/>
    <w:rsid w:val="00886AAF"/>
    <w:rsid w:val="0096344B"/>
    <w:rsid w:val="009C3B35"/>
    <w:rsid w:val="00D73490"/>
    <w:rsid w:val="00DD1972"/>
    <w:rsid w:val="00E3504A"/>
    <w:rsid w:val="00F82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C5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56"/>
    <w:pPr>
      <w:tabs>
        <w:tab w:val="center" w:pos="4680"/>
        <w:tab w:val="right" w:pos="9360"/>
      </w:tabs>
    </w:pPr>
  </w:style>
  <w:style w:type="character" w:customStyle="1" w:styleId="HeaderChar">
    <w:name w:val="Header Char"/>
    <w:basedOn w:val="DefaultParagraphFont"/>
    <w:link w:val="Header"/>
    <w:uiPriority w:val="99"/>
    <w:rsid w:val="000C7C56"/>
    <w:rPr>
      <w:rFonts w:ascii="Calibri" w:eastAsia="Calibri" w:hAnsi="Calibri" w:cs="Times New Roman"/>
    </w:rPr>
  </w:style>
  <w:style w:type="paragraph" w:styleId="Footer">
    <w:name w:val="footer"/>
    <w:basedOn w:val="Normal"/>
    <w:link w:val="FooterChar"/>
    <w:uiPriority w:val="99"/>
    <w:unhideWhenUsed/>
    <w:rsid w:val="001E1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BEB"/>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C5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56"/>
    <w:pPr>
      <w:tabs>
        <w:tab w:val="center" w:pos="4680"/>
        <w:tab w:val="right" w:pos="9360"/>
      </w:tabs>
    </w:pPr>
  </w:style>
  <w:style w:type="character" w:customStyle="1" w:styleId="HeaderChar">
    <w:name w:val="Header Char"/>
    <w:basedOn w:val="DefaultParagraphFont"/>
    <w:link w:val="Header"/>
    <w:uiPriority w:val="99"/>
    <w:rsid w:val="000C7C56"/>
    <w:rPr>
      <w:rFonts w:ascii="Calibri" w:eastAsia="Calibri" w:hAnsi="Calibri" w:cs="Times New Roman"/>
    </w:rPr>
  </w:style>
  <w:style w:type="paragraph" w:styleId="Footer">
    <w:name w:val="footer"/>
    <w:basedOn w:val="Normal"/>
    <w:link w:val="FooterChar"/>
    <w:uiPriority w:val="99"/>
    <w:unhideWhenUsed/>
    <w:rsid w:val="001E1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BE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2069</Words>
  <Characters>11794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Amazing Marie</dc:creator>
  <cp:lastModifiedBy>User</cp:lastModifiedBy>
  <cp:revision>4</cp:revision>
  <dcterms:created xsi:type="dcterms:W3CDTF">2019-01-18T16:37:00Z</dcterms:created>
  <dcterms:modified xsi:type="dcterms:W3CDTF">2019-01-18T16:45:00Z</dcterms:modified>
</cp:coreProperties>
</file>